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uppressAutoHyphens w:val="1"/>
        <w:bidi w:val="0"/>
        <w:spacing w:before="10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HydraFacial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is the only hydradermabrasion procedure that combines cleansing,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-122237</wp:posOffset>
                </wp:positionH>
                <wp:positionV relativeFrom="page">
                  <wp:posOffset>574039</wp:posOffset>
                </wp:positionV>
                <wp:extent cx="3087688" cy="4270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688" cy="427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Encode Sans Condensed Medium" w:cs="Encode Sans Condensed Medium" w:hAnsi="Encode Sans Condensed Medium" w:eastAsia="Encode Sans Condensed Medium"/>
                                <w:outline w:val="0"/>
                                <w:color w:val="fefefe"/>
                                <w:sz w:val="40"/>
                                <w:szCs w:val="4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Encode Sans Condensed Medium" w:hAnsi="Encode Sans Condensed Medium"/>
                                <w:outline w:val="0"/>
                                <w:color w:val="fefefe"/>
                                <w:sz w:val="40"/>
                                <w:szCs w:val="4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SUNNY</w:t>
                            </w:r>
                            <w:r>
                              <w:rPr>
                                <w:rFonts w:ascii="Encode Sans Condensed Medium" w:hAnsi="Encode Sans Condensed Medium" w:hint="default"/>
                                <w:outline w:val="0"/>
                                <w:color w:val="fefefe"/>
                                <w:sz w:val="40"/>
                                <w:szCs w:val="4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Encode Sans Condensed Medium" w:hAnsi="Encode Sans Condensed Medium"/>
                                <w:outline w:val="0"/>
                                <w:color w:val="fefefe"/>
                                <w:sz w:val="40"/>
                                <w:szCs w:val="4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SALON &amp; SPA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Encode Sans Condensed Medium" w:cs="Encode Sans Condensed Medium" w:hAnsi="Encode Sans Condensed Medium" w:eastAsia="Encode Sans Condensed Medium"/>
                                <w:outline w:val="0"/>
                                <w:color w:val="fefefe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6pt;margin-top:45.2pt;width:243.1pt;height:33.6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Encode Sans Condensed Medium" w:cs="Encode Sans Condensed Medium" w:hAnsi="Encode Sans Condensed Medium" w:eastAsia="Encode Sans Condensed Medium"/>
                          <w:outline w:val="0"/>
                          <w:color w:val="fefefe"/>
                          <w:sz w:val="40"/>
                          <w:szCs w:val="4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Encode Sans Condensed Medium" w:hAnsi="Encode Sans Condensed Medium"/>
                          <w:outline w:val="0"/>
                          <w:color w:val="fefefe"/>
                          <w:sz w:val="40"/>
                          <w:szCs w:val="4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SUNNY</w:t>
                      </w:r>
                      <w:r>
                        <w:rPr>
                          <w:rFonts w:ascii="Encode Sans Condensed Medium" w:hAnsi="Encode Sans Condensed Medium" w:hint="default"/>
                          <w:outline w:val="0"/>
                          <w:color w:val="fefefe"/>
                          <w:sz w:val="40"/>
                          <w:szCs w:val="4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Encode Sans Condensed Medium" w:hAnsi="Encode Sans Condensed Medium"/>
                          <w:outline w:val="0"/>
                          <w:color w:val="fefefe"/>
                          <w:sz w:val="40"/>
                          <w:szCs w:val="4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SALON &amp; SPA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Encode Sans Condensed Medium" w:cs="Encode Sans Condensed Medium" w:hAnsi="Encode Sans Condensed Medium" w:eastAsia="Encode Sans Condensed Medium"/>
                          <w:outline w:val="0"/>
                          <w:color w:val="fefefe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ab/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-311149</wp:posOffset>
                </wp:positionH>
                <wp:positionV relativeFrom="page">
                  <wp:posOffset>482599</wp:posOffset>
                </wp:positionV>
                <wp:extent cx="6553201" cy="116760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1" cy="116760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4.5pt;margin-top:38.0pt;width:516.0pt;height:91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exfoliation, extraction, hydration and antioxidant protection simultaneously, resulting in clearer, more beautiful skin with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little-to-no downtime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The treatment is soothing, moisturizing, non-invasive and generally non-irritating.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V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isible results from HydraFacial will vary from person to person</w:t>
      </w:r>
      <w:r>
        <w:rPr>
          <w:rFonts w:ascii="Arial" w:hAnsi="Arial"/>
          <w:sz w:val="24"/>
          <w:szCs w:val="24"/>
          <w:u w:color="000000"/>
          <w:rtl w:val="0"/>
        </w:rPr>
        <w:t xml:space="preserve">.              </w:t>
      </w:r>
    </w:p>
    <w:p>
      <w:pPr>
        <w:pStyle w:val="Body"/>
        <w:widowControl w:val="0"/>
        <w:suppressAutoHyphens w:val="1"/>
        <w:bidi w:val="0"/>
        <w:spacing w:before="10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spacing w:before="10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What to expect:</w:t>
      </w:r>
    </w:p>
    <w:p>
      <w:pPr>
        <w:pStyle w:val="Default"/>
        <w:widowControl w:val="0"/>
        <w:numPr>
          <w:ilvl w:val="0"/>
          <w:numId w:val="2"/>
        </w:numPr>
        <w:suppressAutoHyphens w:val="1"/>
        <w:spacing w:before="24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Your skin may experience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temporary irritation, tightness, or redness.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These are all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normal reactions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that typically resolve within 72 hours depending on skin sensitivity.   </w:t>
      </w:r>
    </w:p>
    <w:p>
      <w:pPr>
        <w:pStyle w:val="Default"/>
        <w:widowControl w:val="0"/>
        <w:numPr>
          <w:ilvl w:val="0"/>
          <w:numId w:val="2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You may experience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tingling and stinging in the treatment area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These sensations generally subside within a few hours.   </w:t>
      </w:r>
    </w:p>
    <w:p>
      <w:pPr>
        <w:pStyle w:val="Default"/>
        <w:widowControl w:val="0"/>
        <w:numPr>
          <w:ilvl w:val="0"/>
          <w:numId w:val="2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Client experiences may vary.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Some clients may experience a delayed onset of these symptoms. </w:t>
      </w:r>
    </w:p>
    <w:p>
      <w:pPr>
        <w:pStyle w:val="Default"/>
        <w:widowControl w:val="0"/>
        <w:numPr>
          <w:ilvl w:val="0"/>
          <w:numId w:val="2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You will likely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see results immediately after treatment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your skin may 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1104503</wp:posOffset>
                </wp:positionV>
                <wp:extent cx="6023571" cy="44009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71" cy="440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Encode Sans Condensed Medium" w:hAnsi="Encode Sans Condensed Medium"/>
                                <w:outline w:val="0"/>
                                <w:color w:val="fefefe"/>
                                <w:sz w:val="48"/>
                                <w:szCs w:val="48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HYDRAFACIAL TREATMENT CONSENT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4.6pt;margin-top:87.0pt;width:474.3pt;height:34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Encode Sans Condensed Medium" w:hAnsi="Encode Sans Condensed Medium"/>
                          <w:outline w:val="0"/>
                          <w:color w:val="fefefe"/>
                          <w:sz w:val="48"/>
                          <w:szCs w:val="48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HYDRAFACIAL TREATMENT CONSENT FORM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feel smooth and hydrated for one to four weeks with appropriate home care to maintain treatment results.  </w:t>
      </w:r>
    </w:p>
    <w:p>
      <w:pPr>
        <w:pStyle w:val="Default"/>
        <w:widowControl w:val="0"/>
        <w:numPr>
          <w:ilvl w:val="0"/>
          <w:numId w:val="2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skin is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more susceptible to sunburn/sun damage.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Avoid excessive sun exposure and make sure to apply and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reapply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sunscreen when out in the sun.</w:t>
      </w:r>
    </w:p>
    <w:p>
      <w:pPr>
        <w:pStyle w:val="Body"/>
        <w:widowControl w:val="0"/>
        <w:suppressAutoHyphens w:val="1"/>
        <w:bidi w:val="0"/>
        <w:spacing w:before="10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spacing w:before="10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have any of the following?*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u w:color="000000"/>
          <w:rtl w:val="0"/>
          <w:lang w:val="en-US"/>
        </w:rPr>
        <w:t>*Saying yes does not preclude you from receiving treatments.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Active acne or infection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 _____________________________________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Open lesion or cold sore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 active infection in the treatment area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Active sunburn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Skin conditions such as eczema, dermatitis, or rashes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 autoimmune disease such as lupus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 viral concern such as HIV or hepatitis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Anticoagulants Therapy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_____________________________________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Melanoma or lesions suspected of malignancy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____________________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Pregnancy or lactation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_______________________________________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Neurological disorders such as epilepsy (LED Lights)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_______________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Infection in the urinary system i.e. kidneys, bladder and urethra (Lymphatic drainage)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Crohn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Disease (Lymphatic drainage)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Hyperthyroidism (Lymphatic drainage)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Deep Venous Thrombosis (Lymphatic drainage)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___________________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numPr>
          <w:ilvl w:val="0"/>
          <w:numId w:val="4"/>
        </w:numPr>
        <w:spacing w:before="100" w:after="16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Lymphedema (Lymphatic drainage)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_____________________________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Body"/>
        <w:tabs>
          <w:tab w:val="left" w:pos="8640" w:leader="underscore"/>
          <w:tab w:val="left" w:pos="9220" w:leader="underscore"/>
        </w:tabs>
        <w:bidi w:val="0"/>
        <w:spacing w:after="160" w:line="276" w:lineRule="auto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spacing w:before="100" w:line="288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 you recently?</w:t>
      </w:r>
    </w:p>
    <w:p>
      <w:pPr>
        <w:pStyle w:val="Default"/>
        <w:widowControl w:val="0"/>
        <w:numPr>
          <w:ilvl w:val="0"/>
          <w:numId w:val="5"/>
        </w:numPr>
        <w:suppressAutoHyphens w:val="1"/>
        <w:spacing w:before="10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Used Accutane, topical medications or antibiotics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__________________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numPr>
          <w:ilvl w:val="0"/>
          <w:numId w:val="5"/>
        </w:numPr>
        <w:spacing w:before="100" w:after="160" w:line="276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Had aesthetic fillers, injectables or laser treatments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☐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</w:t>
      </w:r>
    </w:p>
    <w:p>
      <w:pPr>
        <w:pStyle w:val="Default"/>
        <w:tabs>
          <w:tab w:val="left" w:pos="8640" w:leader="underscore"/>
          <w:tab w:val="left" w:pos="9220" w:leader="underscore"/>
        </w:tabs>
        <w:spacing w:before="100" w:after="160" w:line="276" w:lineRule="auto"/>
        <w:ind w:left="360"/>
        <w:jc w:val="lef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8640" w:leader="underscore"/>
          <w:tab w:val="left" w:pos="9220" w:leader="underscore"/>
        </w:tabs>
        <w:spacing w:before="100" w:after="160" w:line="276" w:lineRule="auto"/>
        <w:ind w:left="36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I acknowledge the following:</w:t>
      </w:r>
    </w:p>
    <w:p>
      <w:pPr>
        <w:pStyle w:val="Default"/>
        <w:widowControl w:val="0"/>
        <w:numPr>
          <w:ilvl w:val="0"/>
          <w:numId w:val="6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will avoid the use of aggressive exfoliation, waxing, and products containing glycolic acids or retinols that are not part of the recommended take-home regimen in the treated areas for minimum 2 weeks pre-and post-treatment.   </w:t>
      </w:r>
    </w:p>
    <w:p>
      <w:pPr>
        <w:pStyle w:val="Default"/>
        <w:widowControl w:val="0"/>
        <w:numPr>
          <w:ilvl w:val="0"/>
          <w:numId w:val="6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Photos may be taken before, during and after the HydraFacial treatment. Photos will only be used with my written approval for education, promotion or advertising purposes. </w:t>
      </w:r>
    </w:p>
    <w:p>
      <w:pPr>
        <w:pStyle w:val="Default"/>
        <w:widowControl w:val="0"/>
        <w:numPr>
          <w:ilvl w:val="0"/>
          <w:numId w:val="6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 have read the above information, and I give my consent to have the HydraFacial treatment by the staff 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 Sunny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Salon and Spa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6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By signing below, I acknowledge that I have read the above information and give my consent to be treated with the HydraFacial System. </w:t>
      </w:r>
    </w:p>
    <w:p>
      <w:pPr>
        <w:pStyle w:val="Default"/>
        <w:widowControl w:val="0"/>
        <w:numPr>
          <w:ilvl w:val="0"/>
          <w:numId w:val="6"/>
        </w:numPr>
        <w:suppressAutoHyphens w:val="1"/>
        <w:spacing w:before="120" w:line="288" w:lineRule="auto"/>
        <w:jc w:val="left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This consent form is valid for all future HydraFacial treatments. I will alert the staff If there are any future changes to my medical history.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220" w:leader="underscore"/>
        </w:tabs>
        <w:suppressAutoHyphens w:val="1"/>
        <w:bidi w:val="0"/>
        <w:spacing w:before="81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FuturaStd-Light" w:hAnsi="Arial" w:eastAsia="FuturaStd-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Print name: ________________________  Signature: ________________________ Date:</w:t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Encode Sans Condensed Medium">
    <w:charset w:val="00"/>
    <w:family w:val="roman"/>
    <w:pitch w:val="default"/>
  </w:font>
  <w:font w:name="Wingdings">
    <w:charset w:val="00"/>
    <w:family w:val="roman"/>
    <w:pitch w:val="default"/>
  </w:font>
  <w:font w:name="FuturaStd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tabs>
          <w:tab w:val="left" w:pos="8640" w:leader="underscore"/>
          <w:tab w:val="left" w:pos="9220" w:leader="underscore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640" w:leader="underscore"/>
          <w:tab w:val="left" w:pos="9220" w:leader="underscore"/>
        </w:tabs>
        <w:ind w:left="115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640" w:leader="underscore"/>
          <w:tab w:val="left" w:pos="9220" w:leader="underscore"/>
        </w:tabs>
        <w:ind w:left="18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640" w:leader="underscore"/>
          <w:tab w:val="left" w:pos="9220" w:leader="underscore"/>
        </w:tabs>
        <w:ind w:left="25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640" w:leader="underscore"/>
          <w:tab w:val="left" w:pos="9220" w:leader="underscore"/>
        </w:tabs>
        <w:ind w:left="331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640" w:leader="underscore"/>
          <w:tab w:val="left" w:pos="9220" w:leader="underscore"/>
        </w:tabs>
        <w:ind w:left="40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640" w:leader="underscore"/>
          <w:tab w:val="left" w:pos="9220" w:leader="underscore"/>
        </w:tabs>
        <w:ind w:left="47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640" w:leader="underscore"/>
          <w:tab w:val="left" w:pos="9220" w:leader="underscore"/>
        </w:tabs>
        <w:ind w:left="547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640" w:leader="underscore"/>
          <w:tab w:val="left" w:pos="9220" w:leader="underscore"/>
        </w:tabs>
        <w:ind w:left="61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8640" w:leader="underscore"/>
            <w:tab w:val="left" w:pos="9220" w:leader="underscore"/>
          </w:tabs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8640" w:leader="underscore"/>
            <w:tab w:val="left" w:pos="9220" w:leader="underscore"/>
          </w:tabs>
          <w:ind w:left="115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640" w:leader="underscore"/>
            <w:tab w:val="left" w:pos="9220" w:leader="underscore"/>
          </w:tabs>
          <w:ind w:left="187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40" w:leader="underscore"/>
            <w:tab w:val="left" w:pos="9220" w:leader="underscore"/>
          </w:tabs>
          <w:ind w:left="259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8640" w:leader="underscore"/>
            <w:tab w:val="left" w:pos="9220" w:leader="underscore"/>
          </w:tabs>
          <w:ind w:left="331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8640" w:leader="underscore"/>
            <w:tab w:val="left" w:pos="9220" w:leader="underscore"/>
          </w:tabs>
          <w:ind w:left="403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40" w:leader="underscore"/>
            <w:tab w:val="left" w:pos="9220" w:leader="underscore"/>
          </w:tabs>
          <w:ind w:left="475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8640" w:leader="underscore"/>
            <w:tab w:val="left" w:pos="9220" w:leader="underscore"/>
          </w:tabs>
          <w:ind w:left="547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8640" w:leader="underscore"/>
            <w:tab w:val="left" w:pos="9220" w:leader="underscore"/>
          </w:tabs>
          <w:ind w:left="619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15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7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9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1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3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75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7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9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